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03AC2" w14:textId="1DAC5DD1" w:rsidR="00A10B2F" w:rsidRPr="00A10B2F" w:rsidRDefault="00A10B2F" w:rsidP="00A10B2F">
      <w:pPr>
        <w:pStyle w:val="Paragrafoelenco"/>
        <w:numPr>
          <w:ilvl w:val="0"/>
          <w:numId w:val="1"/>
        </w:numPr>
        <w:rPr>
          <w:lang w:val="pl-PL"/>
        </w:rPr>
      </w:pPr>
      <w:r>
        <w:rPr>
          <w:lang w:val="pl-PL"/>
        </w:rPr>
        <w:t>Altamira</w:t>
      </w:r>
    </w:p>
    <w:p w14:paraId="0DB00ACA" w14:textId="21359F62" w:rsidR="00472638" w:rsidRDefault="00510194">
      <w:pPr>
        <w:rPr>
          <w:lang w:val="pl-PL"/>
        </w:rPr>
      </w:pPr>
      <w:r>
        <w:rPr>
          <w:lang w:val="pl-PL"/>
        </w:rPr>
        <w:t>Altamira w Hiszpanii (</w:t>
      </w:r>
      <w:proofErr w:type="spellStart"/>
      <w:r>
        <w:rPr>
          <w:lang w:val="pl-PL"/>
        </w:rPr>
        <w:t>Cantambria</w:t>
      </w:r>
      <w:proofErr w:type="spellEnd"/>
      <w:r>
        <w:rPr>
          <w:lang w:val="pl-PL"/>
        </w:rPr>
        <w:t>) – pierwszy malowidła pochodzą z 35 tys. lat temu</w:t>
      </w:r>
    </w:p>
    <w:p w14:paraId="77DA3DAD" w14:textId="4C67CA9D" w:rsidR="00510194" w:rsidRDefault="00EA3F6E">
      <w:pPr>
        <w:rPr>
          <w:b/>
          <w:bCs/>
          <w:lang w:val="pl-PL"/>
        </w:rPr>
      </w:pPr>
      <w:hyperlink r:id="rId5" w:history="1">
        <w:r w:rsidRPr="001675E7">
          <w:rPr>
            <w:rStyle w:val="Collegamentoipertestuale"/>
            <w:b/>
            <w:bCs/>
            <w:lang w:val="pl-PL"/>
          </w:rPr>
          <w:t>https://it.wikipedia.org/wiki/Grotta_di_Altamira</w:t>
        </w:r>
      </w:hyperlink>
    </w:p>
    <w:p w14:paraId="65A6339E" w14:textId="77777777" w:rsidR="00EA3F6E" w:rsidRDefault="00EA3F6E">
      <w:pPr>
        <w:rPr>
          <w:b/>
          <w:bCs/>
          <w:lang w:val="pl-PL"/>
        </w:rPr>
      </w:pPr>
    </w:p>
    <w:p w14:paraId="3008AB46" w14:textId="2176106B" w:rsidR="00EA3F6E" w:rsidRDefault="00EA3F6E">
      <w:pPr>
        <w:rPr>
          <w:b/>
          <w:bCs/>
          <w:lang w:val="pl-PL"/>
        </w:rPr>
      </w:pPr>
      <w:r>
        <w:rPr>
          <w:b/>
          <w:bCs/>
          <w:lang w:val="pl-PL"/>
        </w:rPr>
        <w:t xml:space="preserve">Wenus z </w:t>
      </w:r>
      <w:proofErr w:type="spellStart"/>
      <w:r>
        <w:rPr>
          <w:b/>
          <w:bCs/>
          <w:lang w:val="pl-PL"/>
        </w:rPr>
        <w:t>Wilendorf</w:t>
      </w:r>
      <w:proofErr w:type="spellEnd"/>
      <w:r>
        <w:rPr>
          <w:b/>
          <w:bCs/>
          <w:lang w:val="pl-PL"/>
        </w:rPr>
        <w:t xml:space="preserve"> – kopia w sklepie w Altamirze</w:t>
      </w:r>
    </w:p>
    <w:p w14:paraId="54449906" w14:textId="77777777" w:rsidR="00A10B2F" w:rsidRDefault="00A10B2F">
      <w:pPr>
        <w:rPr>
          <w:b/>
          <w:bCs/>
          <w:lang w:val="pl-PL"/>
        </w:rPr>
      </w:pPr>
    </w:p>
    <w:p w14:paraId="28F044D6" w14:textId="77777777" w:rsidR="00B70D65" w:rsidRDefault="00A10B2F" w:rsidP="00A10B2F">
      <w:pPr>
        <w:pStyle w:val="Paragrafoelenco"/>
        <w:numPr>
          <w:ilvl w:val="0"/>
          <w:numId w:val="1"/>
        </w:numPr>
        <w:rPr>
          <w:b/>
          <w:bCs/>
          <w:lang w:val="pl-PL"/>
        </w:rPr>
      </w:pPr>
      <w:r w:rsidRPr="00A10B2F">
        <w:rPr>
          <w:b/>
          <w:bCs/>
          <w:lang w:val="pl-PL"/>
        </w:rPr>
        <w:t>Zdjęcia z</w:t>
      </w:r>
      <w:r>
        <w:rPr>
          <w:b/>
          <w:bCs/>
          <w:lang w:val="pl-PL"/>
        </w:rPr>
        <w:t xml:space="preserve"> Muzeum Historii Naturalnej w Wiedniu</w:t>
      </w:r>
    </w:p>
    <w:p w14:paraId="6E10017D" w14:textId="79C93D2E" w:rsidR="00A10B2F" w:rsidRPr="00A10B2F" w:rsidRDefault="00B70D65" w:rsidP="00B70D65">
      <w:pPr>
        <w:pStyle w:val="Paragrafoelenco"/>
        <w:rPr>
          <w:b/>
          <w:bCs/>
          <w:lang w:val="pl-PL"/>
        </w:rPr>
      </w:pPr>
      <w:proofErr w:type="spellStart"/>
      <w:r w:rsidRPr="00B70D65">
        <w:rPr>
          <w:b/>
          <w:bCs/>
        </w:rPr>
        <w:t>Naturhistorisches</w:t>
      </w:r>
      <w:proofErr w:type="spellEnd"/>
      <w:r w:rsidRPr="00B70D65">
        <w:rPr>
          <w:b/>
          <w:bCs/>
        </w:rPr>
        <w:t xml:space="preserve"> Museum Vienna </w:t>
      </w:r>
      <w:r w:rsidR="00A10B2F" w:rsidRPr="00A10B2F">
        <w:rPr>
          <w:b/>
          <w:bCs/>
          <w:lang w:val="pl-PL"/>
        </w:rPr>
        <w:t xml:space="preserve"> </w:t>
      </w:r>
    </w:p>
    <w:sectPr w:rsidR="00A10B2F" w:rsidRPr="00A10B2F" w:rsidSect="00DD12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D629E"/>
    <w:multiLevelType w:val="hybridMultilevel"/>
    <w:tmpl w:val="388A78B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649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3D"/>
    <w:rsid w:val="000A2EC2"/>
    <w:rsid w:val="000D7162"/>
    <w:rsid w:val="001C138B"/>
    <w:rsid w:val="00472638"/>
    <w:rsid w:val="00510194"/>
    <w:rsid w:val="005638B2"/>
    <w:rsid w:val="007C5289"/>
    <w:rsid w:val="009D7026"/>
    <w:rsid w:val="00A10B2F"/>
    <w:rsid w:val="00A77BB5"/>
    <w:rsid w:val="00B70D65"/>
    <w:rsid w:val="00CC733D"/>
    <w:rsid w:val="00DD1278"/>
    <w:rsid w:val="00E048B6"/>
    <w:rsid w:val="00EA3F6E"/>
    <w:rsid w:val="00F9013D"/>
    <w:rsid w:val="00F9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6225"/>
  <w15:chartTrackingRefBased/>
  <w15:docId w15:val="{26779240-A02A-4752-A56C-42761889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901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01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01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01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01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01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01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01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01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013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013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013D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013D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013D"/>
    <w:rPr>
      <w:rFonts w:eastAsiaTheme="majorEastAsia" w:cstheme="majorBidi"/>
      <w:color w:val="2F5496" w:themeColor="accent1" w:themeShade="BF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013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013D"/>
    <w:rPr>
      <w:rFonts w:eastAsiaTheme="majorEastAsia" w:cstheme="majorBidi"/>
      <w:color w:val="595959" w:themeColor="text1" w:themeTint="A6"/>
      <w:lang w:val="en-GB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013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013D"/>
    <w:rPr>
      <w:rFonts w:eastAsiaTheme="majorEastAsia" w:cstheme="majorBidi"/>
      <w:color w:val="272727" w:themeColor="text1" w:themeTint="D8"/>
      <w:lang w:val="en-GB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01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013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01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013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01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013D"/>
    <w:rPr>
      <w:i/>
      <w:iCs/>
      <w:color w:val="404040" w:themeColor="text1" w:themeTint="BF"/>
      <w:lang w:val="en-GB"/>
    </w:rPr>
  </w:style>
  <w:style w:type="paragraph" w:styleId="Paragrafoelenco">
    <w:name w:val="List Paragraph"/>
    <w:basedOn w:val="Normale"/>
    <w:uiPriority w:val="34"/>
    <w:qFormat/>
    <w:rsid w:val="00F901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013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01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013D"/>
    <w:rPr>
      <w:i/>
      <w:iCs/>
      <w:color w:val="2F5496" w:themeColor="accent1" w:themeShade="BF"/>
      <w:lang w:val="en-GB"/>
    </w:rPr>
  </w:style>
  <w:style w:type="character" w:styleId="Riferimentointenso">
    <w:name w:val="Intense Reference"/>
    <w:basedOn w:val="Carpredefinitoparagrafo"/>
    <w:uiPriority w:val="32"/>
    <w:qFormat/>
    <w:rsid w:val="00F9013D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A3F6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3F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t.wikipedia.org/wiki/Grotta_di_Altami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Karwasz</dc:creator>
  <cp:keywords/>
  <dc:description/>
  <cp:lastModifiedBy>Maria Karwasz</cp:lastModifiedBy>
  <cp:revision>3</cp:revision>
  <dcterms:created xsi:type="dcterms:W3CDTF">2026-08-08T04:53:00Z</dcterms:created>
  <dcterms:modified xsi:type="dcterms:W3CDTF">2026-08-08T04:54:00Z</dcterms:modified>
</cp:coreProperties>
</file>